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Default="00810135" w:rsidP="00810135">
      <w:pPr>
        <w:jc w:val="center"/>
        <w:rPr>
          <w:bCs/>
          <w:iCs/>
          <w:sz w:val="40"/>
          <w:szCs w:val="40"/>
        </w:rPr>
      </w:pPr>
      <w:r w:rsidRPr="004D1FCB">
        <w:rPr>
          <w:b/>
          <w:bCs/>
          <w:iCs/>
          <w:sz w:val="40"/>
          <w:szCs w:val="40"/>
        </w:rPr>
        <w:t>ELG</w:t>
      </w:r>
      <w:r w:rsidR="00FB6ABB">
        <w:rPr>
          <w:b/>
          <w:bCs/>
          <w:iCs/>
          <w:sz w:val="40"/>
          <w:szCs w:val="40"/>
        </w:rPr>
        <w:t>4125</w:t>
      </w:r>
      <w:r w:rsidRPr="00CE1D17">
        <w:rPr>
          <w:bCs/>
          <w:iCs/>
          <w:sz w:val="40"/>
          <w:szCs w:val="40"/>
        </w:rPr>
        <w:t xml:space="preserve"> </w:t>
      </w:r>
      <w:r w:rsidR="00F9135F">
        <w:rPr>
          <w:bCs/>
          <w:iCs/>
          <w:sz w:val="40"/>
          <w:szCs w:val="40"/>
        </w:rPr>
        <w:t xml:space="preserve">Case </w:t>
      </w:r>
      <w:r w:rsidR="004D6869">
        <w:rPr>
          <w:bCs/>
          <w:iCs/>
          <w:sz w:val="40"/>
          <w:szCs w:val="40"/>
        </w:rPr>
        <w:t>Journaling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820"/>
      </w:tblGrid>
      <w:tr w:rsidR="008E002D" w:rsidTr="008E002D">
        <w:tc>
          <w:tcPr>
            <w:tcW w:w="2409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 Name</w:t>
            </w:r>
          </w:p>
        </w:tc>
        <w:tc>
          <w:tcPr>
            <w:tcW w:w="4820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  <w:tr w:rsidR="008E002D" w:rsidTr="008E002D">
        <w:tc>
          <w:tcPr>
            <w:tcW w:w="2409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 Number</w:t>
            </w:r>
          </w:p>
        </w:tc>
        <w:tc>
          <w:tcPr>
            <w:tcW w:w="4820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</w:tbl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This </w:t>
      </w:r>
      <w:r w:rsidR="0091692E">
        <w:rPr>
          <w:bCs/>
          <w:iCs/>
          <w:sz w:val="32"/>
          <w:szCs w:val="32"/>
        </w:rPr>
        <w:t xml:space="preserve">journaling </w:t>
      </w:r>
      <w:r>
        <w:rPr>
          <w:bCs/>
          <w:iCs/>
          <w:sz w:val="32"/>
          <w:szCs w:val="32"/>
        </w:rPr>
        <w:t xml:space="preserve">document contains several tasks related to </w:t>
      </w:r>
      <w:r w:rsidR="008E002D">
        <w:rPr>
          <w:bCs/>
          <w:iCs/>
          <w:sz w:val="32"/>
          <w:szCs w:val="32"/>
        </w:rPr>
        <w:t xml:space="preserve">the </w:t>
      </w:r>
      <w:r>
        <w:rPr>
          <w:bCs/>
          <w:iCs/>
          <w:sz w:val="32"/>
          <w:szCs w:val="32"/>
        </w:rPr>
        <w:t>ELG</w:t>
      </w:r>
      <w:r w:rsidR="00D812D0">
        <w:rPr>
          <w:bCs/>
          <w:iCs/>
          <w:sz w:val="32"/>
          <w:szCs w:val="32"/>
        </w:rPr>
        <w:t>4125</w:t>
      </w:r>
      <w:r w:rsidR="008E002D">
        <w:rPr>
          <w:bCs/>
          <w:iCs/>
          <w:sz w:val="32"/>
          <w:szCs w:val="32"/>
        </w:rPr>
        <w:t xml:space="preserve"> project</w:t>
      </w:r>
      <w:r>
        <w:rPr>
          <w:bCs/>
          <w:iCs/>
          <w:sz w:val="32"/>
          <w:szCs w:val="32"/>
        </w:rPr>
        <w:t xml:space="preserve">. </w:t>
      </w: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Each task will be submitted and graded </w:t>
      </w:r>
      <w:r w:rsidR="008E002D">
        <w:rPr>
          <w:bCs/>
          <w:iCs/>
          <w:sz w:val="32"/>
          <w:szCs w:val="32"/>
        </w:rPr>
        <w:t xml:space="preserve">individually and </w:t>
      </w:r>
      <w:r>
        <w:rPr>
          <w:bCs/>
          <w:iCs/>
          <w:sz w:val="32"/>
          <w:szCs w:val="32"/>
        </w:rPr>
        <w:t xml:space="preserve">according to the </w:t>
      </w:r>
      <w:r w:rsidR="00D86145">
        <w:rPr>
          <w:bCs/>
          <w:iCs/>
          <w:sz w:val="32"/>
          <w:szCs w:val="32"/>
        </w:rPr>
        <w:t>dates indicated</w:t>
      </w:r>
      <w:r>
        <w:rPr>
          <w:bCs/>
          <w:iCs/>
          <w:sz w:val="32"/>
          <w:szCs w:val="32"/>
        </w:rPr>
        <w:t xml:space="preserve">. </w:t>
      </w: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D812D0" w:rsidRDefault="00D812D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7D69D7" w:rsidRDefault="002F10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A </w:t>
      </w:r>
      <w:r w:rsidR="007D69D7">
        <w:rPr>
          <w:bCs/>
          <w:iCs/>
          <w:sz w:val="32"/>
          <w:szCs w:val="32"/>
        </w:rPr>
        <w:t xml:space="preserve">Typical </w:t>
      </w:r>
      <w:r>
        <w:rPr>
          <w:bCs/>
          <w:iCs/>
          <w:sz w:val="32"/>
          <w:szCs w:val="32"/>
        </w:rPr>
        <w:t xml:space="preserve">“Whole” </w:t>
      </w:r>
      <w:r w:rsidR="00D812D0">
        <w:rPr>
          <w:bCs/>
          <w:iCs/>
          <w:sz w:val="32"/>
          <w:szCs w:val="32"/>
        </w:rPr>
        <w:t>Power System</w:t>
      </w:r>
    </w:p>
    <w:p w:rsidR="003A618C" w:rsidRPr="003A618C" w:rsidRDefault="003A618C" w:rsidP="00810135">
      <w:pPr>
        <w:jc w:val="center"/>
        <w:rPr>
          <w:bCs/>
          <w:iCs/>
        </w:rPr>
      </w:pPr>
      <w:r w:rsidRPr="003A618C">
        <w:rPr>
          <w:bCs/>
          <w:iCs/>
        </w:rPr>
        <w:t xml:space="preserve">(This block diagram </w:t>
      </w:r>
      <w:r>
        <w:rPr>
          <w:bCs/>
          <w:iCs/>
        </w:rPr>
        <w:t xml:space="preserve">describes the building blocks of a particular project </w:t>
      </w:r>
      <w:r w:rsidR="002E5DB7">
        <w:rPr>
          <w:bCs/>
          <w:iCs/>
        </w:rPr>
        <w:t>therefore;</w:t>
      </w:r>
      <w:r>
        <w:rPr>
          <w:bCs/>
          <w:iCs/>
        </w:rPr>
        <w:t xml:space="preserve"> it should be used as a guide only when you draw the block diagram of your project)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7D69D7" w:rsidRDefault="00D812D0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noProof/>
          <w:sz w:val="32"/>
          <w:szCs w:val="32"/>
          <w:lang w:val="en-CA" w:eastAsia="en-CA"/>
        </w:rPr>
        <w:drawing>
          <wp:inline distT="0" distB="0" distL="0" distR="0" wp14:anchorId="75318246">
            <wp:extent cx="5964210" cy="3316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24" cy="332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F9135F" w:rsidRPr="00F9135F" w:rsidRDefault="00F9135F" w:rsidP="00F9135F">
      <w:pPr>
        <w:jc w:val="center"/>
        <w:rPr>
          <w:rFonts w:ascii="Calibri" w:eastAsia="+mn-ea" w:hAnsi="Calibri" w:cs="+mn-cs"/>
          <w:b/>
          <w:color w:val="000000"/>
          <w:kern w:val="24"/>
          <w:sz w:val="28"/>
          <w:szCs w:val="28"/>
        </w:rPr>
      </w:pPr>
      <w:r w:rsidRPr="00F9135F">
        <w:rPr>
          <w:rFonts w:ascii="Calibri" w:eastAsia="+mn-ea" w:hAnsi="Calibri" w:cs="+mn-cs"/>
          <w:b/>
          <w:color w:val="000000"/>
          <w:kern w:val="24"/>
          <w:sz w:val="28"/>
          <w:szCs w:val="28"/>
        </w:rPr>
        <w:t>Case Statement</w:t>
      </w:r>
    </w:p>
    <w:p w:rsidR="00F9135F" w:rsidRDefault="00F9135F" w:rsidP="00F9135F">
      <w:pPr>
        <w:jc w:val="both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:rsidR="00F9135F" w:rsidRDefault="00F9135F" w:rsidP="00F9135F">
      <w:pPr>
        <w:jc w:val="both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 w:rsidRPr="00E1658E">
        <w:rPr>
          <w:rFonts w:ascii="Calibri" w:eastAsia="+mn-ea" w:hAnsi="Calibri" w:cs="+mn-cs"/>
          <w:color w:val="000000"/>
          <w:kern w:val="24"/>
          <w:sz w:val="28"/>
          <w:szCs w:val="28"/>
        </w:rPr>
        <w:t>Consider a power plant (Wind Farm) of 1GVA that delivers a transmission line system with a voltage of 500 kV. The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E1658E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transmission line feeds the city of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Ottawa</w:t>
      </w:r>
      <w:r w:rsidRPr="00E1658E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that is 200 km away from the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wind farm</w:t>
      </w:r>
      <w:r w:rsidRPr="00E1658E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.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University of Ottawa represents one of the loads in the city of Ottawa with a thermal power plan. It is proposed to turn the campus into a </w:t>
      </w:r>
      <w:proofErr w:type="spell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microgrid</w:t>
      </w:r>
      <w:proofErr w:type="spell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with the addition of 500 kVA solar power. For this case it is required to provide a complete design work for the above power system.</w:t>
      </w: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D812D0" w:rsidRDefault="00D812D0" w:rsidP="007D69D7">
      <w:pPr>
        <w:jc w:val="center"/>
        <w:rPr>
          <w:b/>
          <w:iCs/>
          <w:sz w:val="28"/>
          <w:szCs w:val="28"/>
        </w:rPr>
      </w:pPr>
    </w:p>
    <w:p w:rsidR="0010669B" w:rsidRPr="009B355D" w:rsidRDefault="0010669B" w:rsidP="007D69D7">
      <w:pPr>
        <w:jc w:val="center"/>
        <w:rPr>
          <w:b/>
          <w:iCs/>
          <w:sz w:val="28"/>
          <w:szCs w:val="28"/>
        </w:rPr>
      </w:pPr>
      <w:r w:rsidRPr="009B355D">
        <w:rPr>
          <w:b/>
          <w:iCs/>
          <w:sz w:val="28"/>
          <w:szCs w:val="28"/>
        </w:rPr>
        <w:lastRenderedPageBreak/>
        <w:t xml:space="preserve">Case </w:t>
      </w:r>
      <w:r w:rsidR="00F9135F">
        <w:rPr>
          <w:b/>
          <w:iCs/>
          <w:sz w:val="28"/>
          <w:szCs w:val="28"/>
        </w:rPr>
        <w:t>Block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B355D" w:rsidTr="00E358BD">
        <w:tc>
          <w:tcPr>
            <w:tcW w:w="9576" w:type="dxa"/>
          </w:tcPr>
          <w:p w:rsidR="00E1658E" w:rsidRDefault="00E1658E" w:rsidP="00E1658E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E1658E" w:rsidRPr="00E1658E" w:rsidRDefault="00E1658E" w:rsidP="00E1658E">
            <w:pPr>
              <w:jc w:val="both"/>
              <w:rPr>
                <w:sz w:val="28"/>
                <w:szCs w:val="28"/>
              </w:rPr>
            </w:pPr>
          </w:p>
          <w:p w:rsidR="009B355D" w:rsidRPr="00E1658E" w:rsidRDefault="009B355D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E1658E" w:rsidRDefault="00E1658E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E1658E" w:rsidRDefault="00E1658E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B355D" w:rsidRDefault="009B355D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F9135F" w:rsidRDefault="00F9135F" w:rsidP="001161F2">
      <w:pPr>
        <w:jc w:val="center"/>
        <w:rPr>
          <w:b/>
          <w:iCs/>
          <w:sz w:val="28"/>
          <w:szCs w:val="28"/>
        </w:rPr>
      </w:pPr>
    </w:p>
    <w:p w:rsidR="00680A10" w:rsidRDefault="00413BF5" w:rsidP="00680A1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Individual </w:t>
      </w:r>
      <w:bookmarkStart w:id="0" w:name="_GoBack"/>
      <w:bookmarkEnd w:id="0"/>
      <w:r w:rsidR="00680A10">
        <w:rPr>
          <w:b/>
          <w:iCs/>
          <w:sz w:val="28"/>
          <w:szCs w:val="28"/>
        </w:rPr>
        <w:t>Submission 1: Wind Farm</w:t>
      </w:r>
      <w:r w:rsidR="004A359C">
        <w:rPr>
          <w:b/>
          <w:iCs/>
          <w:sz w:val="28"/>
          <w:szCs w:val="28"/>
        </w:rPr>
        <w:t>, Substation,</w:t>
      </w:r>
      <w:r w:rsidR="00680A10">
        <w:rPr>
          <w:b/>
          <w:iCs/>
          <w:sz w:val="28"/>
          <w:szCs w:val="28"/>
        </w:rPr>
        <w:t xml:space="preserve"> and Transmission </w:t>
      </w:r>
      <w:r w:rsidR="004A359C">
        <w:rPr>
          <w:b/>
          <w:iCs/>
          <w:sz w:val="28"/>
          <w:szCs w:val="28"/>
        </w:rPr>
        <w:t>System</w:t>
      </w:r>
    </w:p>
    <w:p w:rsidR="00F9135F" w:rsidRDefault="00F9135F" w:rsidP="00680A10">
      <w:pPr>
        <w:jc w:val="center"/>
        <w:rPr>
          <w:iCs/>
        </w:rPr>
      </w:pPr>
      <w:r>
        <w:rPr>
          <w:iCs/>
        </w:rPr>
        <w:t xml:space="preserve">Design </w:t>
      </w:r>
      <w:r w:rsidR="004A359C">
        <w:rPr>
          <w:iCs/>
        </w:rPr>
        <w:t xml:space="preserve">and size </w:t>
      </w:r>
      <w:r>
        <w:rPr>
          <w:iCs/>
        </w:rPr>
        <w:t>the required wind farm including wind turbines, components, and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0A10" w:rsidTr="00E358BD">
        <w:tc>
          <w:tcPr>
            <w:tcW w:w="9576" w:type="dxa"/>
          </w:tcPr>
          <w:p w:rsidR="00680A10" w:rsidRDefault="00680A10" w:rsidP="00E358BD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680A10" w:rsidRPr="00E1658E" w:rsidRDefault="00680A10" w:rsidP="00E358BD">
            <w:pPr>
              <w:jc w:val="both"/>
              <w:rPr>
                <w:sz w:val="28"/>
                <w:szCs w:val="28"/>
              </w:rPr>
            </w:pPr>
          </w:p>
          <w:p w:rsidR="00680A10" w:rsidRPr="00E1658E" w:rsidRDefault="00680A10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680A10" w:rsidRDefault="00680A10" w:rsidP="00680A10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iCs/>
        </w:rPr>
      </w:pPr>
      <w:r>
        <w:rPr>
          <w:iCs/>
        </w:rPr>
        <w:lastRenderedPageBreak/>
        <w:t>Design</w:t>
      </w:r>
      <w:r w:rsidR="004A359C">
        <w:rPr>
          <w:iCs/>
        </w:rPr>
        <w:t xml:space="preserve"> and size</w:t>
      </w:r>
      <w:r>
        <w:rPr>
          <w:iCs/>
        </w:rPr>
        <w:t xml:space="preserve"> the required </w:t>
      </w:r>
      <w:r w:rsidR="004A359C">
        <w:rPr>
          <w:iCs/>
        </w:rPr>
        <w:t xml:space="preserve">transmission </w:t>
      </w:r>
      <w:r>
        <w:rPr>
          <w:iCs/>
        </w:rPr>
        <w:t xml:space="preserve">substation including </w:t>
      </w:r>
      <w:r w:rsidR="004A359C">
        <w:rPr>
          <w:iCs/>
        </w:rPr>
        <w:t>transformers</w:t>
      </w:r>
      <w:r>
        <w:rPr>
          <w:iCs/>
        </w:rPr>
        <w:t xml:space="preserve">, </w:t>
      </w:r>
      <w:r w:rsidR="004A359C">
        <w:rPr>
          <w:iCs/>
        </w:rPr>
        <w:t xml:space="preserve">other </w:t>
      </w:r>
      <w:r>
        <w:rPr>
          <w:iCs/>
        </w:rPr>
        <w:t>components, and specifications.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135F" w:rsidTr="00E358BD">
        <w:tc>
          <w:tcPr>
            <w:tcW w:w="9576" w:type="dxa"/>
          </w:tcPr>
          <w:p w:rsidR="00F9135F" w:rsidRDefault="00F9135F" w:rsidP="00E358BD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F9135F" w:rsidRPr="00E1658E" w:rsidRDefault="00F9135F" w:rsidP="00E358BD">
            <w:pPr>
              <w:jc w:val="both"/>
              <w:rPr>
                <w:sz w:val="28"/>
                <w:szCs w:val="28"/>
              </w:rPr>
            </w:pPr>
          </w:p>
          <w:p w:rsidR="00F9135F" w:rsidRPr="00E1658E" w:rsidRDefault="00F9135F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F9135F" w:rsidRDefault="00F9135F" w:rsidP="00F9135F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iCs/>
        </w:rPr>
      </w:pPr>
    </w:p>
    <w:p w:rsidR="00F9135F" w:rsidRDefault="00F9135F" w:rsidP="00F9135F">
      <w:pPr>
        <w:jc w:val="center"/>
        <w:rPr>
          <w:iCs/>
        </w:rPr>
      </w:pPr>
    </w:p>
    <w:p w:rsidR="00F9135F" w:rsidRDefault="00F9135F" w:rsidP="00F9135F">
      <w:pPr>
        <w:jc w:val="center"/>
        <w:rPr>
          <w:iCs/>
        </w:rPr>
      </w:pPr>
    </w:p>
    <w:p w:rsidR="00F9135F" w:rsidRDefault="00F9135F" w:rsidP="00F9135F">
      <w:pPr>
        <w:jc w:val="center"/>
        <w:rPr>
          <w:iCs/>
        </w:rPr>
      </w:pPr>
    </w:p>
    <w:p w:rsidR="00F9135F" w:rsidRDefault="00F9135F" w:rsidP="00F9135F">
      <w:pPr>
        <w:jc w:val="center"/>
        <w:rPr>
          <w:iCs/>
        </w:rPr>
      </w:pPr>
    </w:p>
    <w:p w:rsidR="00F9135F" w:rsidRDefault="00F9135F" w:rsidP="00F9135F">
      <w:pPr>
        <w:jc w:val="center"/>
        <w:rPr>
          <w:iCs/>
        </w:rPr>
      </w:pPr>
    </w:p>
    <w:p w:rsidR="00F9135F" w:rsidRDefault="00F9135F" w:rsidP="00F9135F">
      <w:pPr>
        <w:jc w:val="center"/>
        <w:rPr>
          <w:iCs/>
        </w:rPr>
      </w:pPr>
      <w:r>
        <w:rPr>
          <w:iCs/>
        </w:rPr>
        <w:lastRenderedPageBreak/>
        <w:t>Design</w:t>
      </w:r>
      <w:r w:rsidR="004A359C">
        <w:rPr>
          <w:iCs/>
        </w:rPr>
        <w:t xml:space="preserve"> and size</w:t>
      </w:r>
      <w:r>
        <w:rPr>
          <w:iCs/>
        </w:rPr>
        <w:t xml:space="preserve"> the required transmission system including towers, </w:t>
      </w:r>
      <w:r w:rsidR="004A359C">
        <w:rPr>
          <w:iCs/>
        </w:rPr>
        <w:t xml:space="preserve">circuits, </w:t>
      </w:r>
      <w:r>
        <w:rPr>
          <w:iCs/>
        </w:rPr>
        <w:t xml:space="preserve">conductors, insulators, and </w:t>
      </w:r>
      <w:r w:rsidR="004A359C">
        <w:rPr>
          <w:iCs/>
        </w:rPr>
        <w:t xml:space="preserve">other </w:t>
      </w:r>
      <w:r>
        <w:rPr>
          <w:iCs/>
        </w:rPr>
        <w:t>specifications.</w:t>
      </w:r>
      <w:r w:rsidR="004A359C">
        <w:rPr>
          <w:iCs/>
        </w:rPr>
        <w:t xml:space="preserve"> Calculate the related efficiency and voltage regulation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135F" w:rsidTr="00E358BD">
        <w:tc>
          <w:tcPr>
            <w:tcW w:w="9576" w:type="dxa"/>
          </w:tcPr>
          <w:p w:rsidR="00F9135F" w:rsidRDefault="00F9135F" w:rsidP="00E358BD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F9135F" w:rsidRPr="00E1658E" w:rsidRDefault="00F9135F" w:rsidP="00E358BD">
            <w:pPr>
              <w:jc w:val="both"/>
              <w:rPr>
                <w:sz w:val="28"/>
                <w:szCs w:val="28"/>
              </w:rPr>
            </w:pPr>
          </w:p>
          <w:p w:rsidR="00F9135F" w:rsidRPr="00E1658E" w:rsidRDefault="00F9135F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9135F" w:rsidRDefault="00F9135F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F9135F" w:rsidRDefault="00F9135F" w:rsidP="00F9135F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b/>
          <w:iCs/>
        </w:rPr>
      </w:pPr>
    </w:p>
    <w:p w:rsidR="00F9135F" w:rsidRDefault="00F9135F" w:rsidP="00F9135F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Submission 2: Distribution </w:t>
      </w:r>
      <w:r w:rsidR="004A359C">
        <w:rPr>
          <w:b/>
          <w:iCs/>
          <w:sz w:val="28"/>
          <w:szCs w:val="28"/>
        </w:rPr>
        <w:t>System</w:t>
      </w:r>
      <w:r>
        <w:rPr>
          <w:b/>
          <w:iCs/>
          <w:sz w:val="28"/>
          <w:szCs w:val="28"/>
        </w:rPr>
        <w:t xml:space="preserve"> and Protection</w:t>
      </w:r>
    </w:p>
    <w:p w:rsidR="00680A10" w:rsidRPr="00680A10" w:rsidRDefault="00680A10" w:rsidP="00680A10">
      <w:pPr>
        <w:jc w:val="center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0A10" w:rsidTr="00E358BD">
        <w:tc>
          <w:tcPr>
            <w:tcW w:w="9576" w:type="dxa"/>
          </w:tcPr>
          <w:p w:rsidR="00680A10" w:rsidRDefault="00680A10" w:rsidP="00E358BD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680A10" w:rsidRPr="00E1658E" w:rsidRDefault="00680A10" w:rsidP="00E358BD">
            <w:pPr>
              <w:jc w:val="both"/>
              <w:rPr>
                <w:sz w:val="28"/>
                <w:szCs w:val="28"/>
              </w:rPr>
            </w:pPr>
          </w:p>
          <w:p w:rsidR="00680A10" w:rsidRPr="00E1658E" w:rsidRDefault="00680A10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680A10" w:rsidRDefault="00680A10" w:rsidP="00680A10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Submission 3: </w:t>
      </w:r>
      <w:r w:rsidR="004A359C">
        <w:rPr>
          <w:b/>
          <w:iCs/>
          <w:sz w:val="28"/>
          <w:szCs w:val="28"/>
        </w:rPr>
        <w:t xml:space="preserve">uOttawa as a </w:t>
      </w:r>
      <w:proofErr w:type="spellStart"/>
      <w:r w:rsidR="004A359C">
        <w:rPr>
          <w:b/>
          <w:iCs/>
          <w:sz w:val="28"/>
          <w:szCs w:val="28"/>
        </w:rPr>
        <w:t>Microgrid</w:t>
      </w:r>
      <w:proofErr w:type="spellEnd"/>
    </w:p>
    <w:p w:rsidR="00680A10" w:rsidRPr="00680A10" w:rsidRDefault="00680A10" w:rsidP="00680A10">
      <w:pPr>
        <w:jc w:val="center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0A10" w:rsidTr="00E358BD">
        <w:tc>
          <w:tcPr>
            <w:tcW w:w="9576" w:type="dxa"/>
          </w:tcPr>
          <w:p w:rsidR="00680A10" w:rsidRDefault="00680A10" w:rsidP="00E358BD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680A10" w:rsidRPr="00E1658E" w:rsidRDefault="00680A10" w:rsidP="00E358BD">
            <w:pPr>
              <w:jc w:val="both"/>
              <w:rPr>
                <w:sz w:val="28"/>
                <w:szCs w:val="28"/>
              </w:rPr>
            </w:pPr>
          </w:p>
          <w:p w:rsidR="00680A10" w:rsidRPr="00E1658E" w:rsidRDefault="00680A10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680A10" w:rsidRDefault="00680A10" w:rsidP="00680A10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1161F2" w:rsidRDefault="001161F2" w:rsidP="007D69D7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Final Submission: </w:t>
      </w:r>
      <w:r w:rsidR="00C337E7">
        <w:rPr>
          <w:b/>
          <w:iCs/>
          <w:sz w:val="28"/>
          <w:szCs w:val="28"/>
        </w:rPr>
        <w:t xml:space="preserve">on </w:t>
      </w:r>
      <w:r>
        <w:rPr>
          <w:b/>
          <w:iCs/>
          <w:sz w:val="28"/>
          <w:szCs w:val="28"/>
        </w:rPr>
        <w:t>Final Exam Day</w:t>
      </w:r>
    </w:p>
    <w:p w:rsidR="00680A10" w:rsidRPr="00680A10" w:rsidRDefault="00680A10" w:rsidP="00680A10">
      <w:pPr>
        <w:jc w:val="center"/>
        <w:rPr>
          <w:iCs/>
        </w:rPr>
      </w:pPr>
      <w:r>
        <w:rPr>
          <w:iCs/>
        </w:rPr>
        <w:t>(Rearrange the Entire Case in a 10-page e-Portfolio)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0A10" w:rsidTr="00E358BD">
        <w:tc>
          <w:tcPr>
            <w:tcW w:w="9576" w:type="dxa"/>
          </w:tcPr>
          <w:p w:rsidR="00680A10" w:rsidRDefault="00680A10" w:rsidP="00E358BD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</w:p>
          <w:p w:rsidR="00680A10" w:rsidRPr="00E1658E" w:rsidRDefault="00680A10" w:rsidP="00E358BD">
            <w:pPr>
              <w:jc w:val="both"/>
              <w:rPr>
                <w:sz w:val="28"/>
                <w:szCs w:val="28"/>
              </w:rPr>
            </w:pPr>
          </w:p>
          <w:p w:rsidR="00680A10" w:rsidRPr="00E1658E" w:rsidRDefault="00680A10" w:rsidP="00E358BD">
            <w:pPr>
              <w:rPr>
                <w:rFonts w:ascii="Arial Narrow" w:hAnsi="Arial Narrow" w:cs="Arial"/>
                <w:b/>
                <w:iCs/>
                <w:sz w:val="28"/>
                <w:lang w:val="en-CA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680A10" w:rsidRDefault="00680A10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680A10" w:rsidRDefault="00680A10" w:rsidP="00680A10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</w:rPr>
      </w:pPr>
    </w:p>
    <w:p w:rsidR="00680A10" w:rsidRDefault="00680A10" w:rsidP="00680A10">
      <w:pPr>
        <w:jc w:val="center"/>
        <w:rPr>
          <w:b/>
          <w:iCs/>
        </w:rPr>
      </w:pPr>
    </w:p>
    <w:p w:rsidR="00680A10" w:rsidRDefault="00680A10" w:rsidP="007D69D7">
      <w:pPr>
        <w:jc w:val="center"/>
        <w:rPr>
          <w:b/>
          <w:iCs/>
        </w:rPr>
      </w:pPr>
    </w:p>
    <w:p w:rsidR="00680A10" w:rsidRDefault="00680A10" w:rsidP="007D69D7">
      <w:pPr>
        <w:jc w:val="center"/>
        <w:rPr>
          <w:b/>
          <w:iCs/>
        </w:rPr>
      </w:pPr>
    </w:p>
    <w:p w:rsidR="00680A10" w:rsidRDefault="00680A10" w:rsidP="007D69D7">
      <w:pPr>
        <w:jc w:val="center"/>
        <w:rPr>
          <w:b/>
          <w:iCs/>
        </w:rPr>
      </w:pPr>
    </w:p>
    <w:p w:rsidR="00680A10" w:rsidRDefault="00680A10" w:rsidP="007D69D7">
      <w:pPr>
        <w:jc w:val="center"/>
        <w:rPr>
          <w:b/>
          <w:iCs/>
        </w:rPr>
      </w:pPr>
    </w:p>
    <w:p w:rsidR="00680A10" w:rsidRDefault="00680A10" w:rsidP="007D69D7">
      <w:pPr>
        <w:jc w:val="center"/>
        <w:rPr>
          <w:b/>
          <w:iCs/>
        </w:rPr>
      </w:pPr>
    </w:p>
    <w:p w:rsidR="00680A10" w:rsidRDefault="00680A10" w:rsidP="007D69D7">
      <w:pPr>
        <w:jc w:val="center"/>
        <w:rPr>
          <w:b/>
          <w:iCs/>
        </w:rPr>
      </w:pPr>
    </w:p>
    <w:sectPr w:rsidR="00680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0E49"/>
    <w:multiLevelType w:val="hybridMultilevel"/>
    <w:tmpl w:val="8112073A"/>
    <w:lvl w:ilvl="0" w:tplc="9C2C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D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D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2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6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C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A7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6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2068F"/>
    <w:rsid w:val="00057369"/>
    <w:rsid w:val="000674F4"/>
    <w:rsid w:val="00073BAE"/>
    <w:rsid w:val="00086C02"/>
    <w:rsid w:val="0010669B"/>
    <w:rsid w:val="001161F2"/>
    <w:rsid w:val="00197D5C"/>
    <w:rsid w:val="001A013D"/>
    <w:rsid w:val="0026637E"/>
    <w:rsid w:val="00273E6E"/>
    <w:rsid w:val="002A7B81"/>
    <w:rsid w:val="002B1B88"/>
    <w:rsid w:val="002D3D2B"/>
    <w:rsid w:val="002D4BDB"/>
    <w:rsid w:val="002E5DB7"/>
    <w:rsid w:val="002F1043"/>
    <w:rsid w:val="002F55B9"/>
    <w:rsid w:val="00361747"/>
    <w:rsid w:val="003822FF"/>
    <w:rsid w:val="003A618C"/>
    <w:rsid w:val="003D6269"/>
    <w:rsid w:val="00413BF5"/>
    <w:rsid w:val="00467F0E"/>
    <w:rsid w:val="00493571"/>
    <w:rsid w:val="004A359C"/>
    <w:rsid w:val="004D1FCB"/>
    <w:rsid w:val="004D6869"/>
    <w:rsid w:val="00575D92"/>
    <w:rsid w:val="005B0B3A"/>
    <w:rsid w:val="005F049F"/>
    <w:rsid w:val="005F35EC"/>
    <w:rsid w:val="00624F77"/>
    <w:rsid w:val="00680A10"/>
    <w:rsid w:val="00690062"/>
    <w:rsid w:val="006F43FE"/>
    <w:rsid w:val="007A1D96"/>
    <w:rsid w:val="007D69D7"/>
    <w:rsid w:val="00810135"/>
    <w:rsid w:val="00864A59"/>
    <w:rsid w:val="00865276"/>
    <w:rsid w:val="008E002D"/>
    <w:rsid w:val="009160D4"/>
    <w:rsid w:val="0091692E"/>
    <w:rsid w:val="00966760"/>
    <w:rsid w:val="009B355D"/>
    <w:rsid w:val="00A47F23"/>
    <w:rsid w:val="00AD0EFE"/>
    <w:rsid w:val="00AD4913"/>
    <w:rsid w:val="00AE1035"/>
    <w:rsid w:val="00B2439D"/>
    <w:rsid w:val="00B30F44"/>
    <w:rsid w:val="00B413E7"/>
    <w:rsid w:val="00B44D12"/>
    <w:rsid w:val="00B639E5"/>
    <w:rsid w:val="00B7073E"/>
    <w:rsid w:val="00BB4CDA"/>
    <w:rsid w:val="00BC1066"/>
    <w:rsid w:val="00BC3FC0"/>
    <w:rsid w:val="00C20A92"/>
    <w:rsid w:val="00C276BE"/>
    <w:rsid w:val="00C337E7"/>
    <w:rsid w:val="00C35E64"/>
    <w:rsid w:val="00C4393A"/>
    <w:rsid w:val="00C54F64"/>
    <w:rsid w:val="00C97333"/>
    <w:rsid w:val="00CA1A43"/>
    <w:rsid w:val="00CE1D17"/>
    <w:rsid w:val="00D062D9"/>
    <w:rsid w:val="00D13675"/>
    <w:rsid w:val="00D42CAB"/>
    <w:rsid w:val="00D4573C"/>
    <w:rsid w:val="00D812D0"/>
    <w:rsid w:val="00D81D85"/>
    <w:rsid w:val="00D86145"/>
    <w:rsid w:val="00DA2DB3"/>
    <w:rsid w:val="00DB33B8"/>
    <w:rsid w:val="00E1658E"/>
    <w:rsid w:val="00E3156D"/>
    <w:rsid w:val="00E805DE"/>
    <w:rsid w:val="00EB247B"/>
    <w:rsid w:val="00EE34EB"/>
    <w:rsid w:val="00EF18E0"/>
    <w:rsid w:val="00F06266"/>
    <w:rsid w:val="00F9135F"/>
    <w:rsid w:val="00FB3B93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1658E"/>
    <w:pPr>
      <w:ind w:left="720"/>
      <w:contextualSpacing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1658E"/>
    <w:pPr>
      <w:ind w:left="720"/>
      <w:contextualSpacing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12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7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1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67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73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69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9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26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33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65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7652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0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single" w:sz="6" w:space="0" w:color="auto"/>
                                                                                                    <w:right w:val="single" w:sz="6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18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42779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447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128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791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297506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2743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984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3087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4027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4155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dcterms:created xsi:type="dcterms:W3CDTF">2018-10-09T20:44:00Z</dcterms:created>
  <dcterms:modified xsi:type="dcterms:W3CDTF">2018-10-09T20:44:00Z</dcterms:modified>
</cp:coreProperties>
</file>