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Pr="00CE1D17" w:rsidRDefault="00810135" w:rsidP="00810135">
      <w:pPr>
        <w:jc w:val="center"/>
        <w:rPr>
          <w:bCs/>
          <w:iCs/>
          <w:sz w:val="40"/>
          <w:szCs w:val="40"/>
        </w:rPr>
      </w:pPr>
      <w:r w:rsidRPr="00CE1D17">
        <w:rPr>
          <w:bCs/>
          <w:iCs/>
          <w:sz w:val="40"/>
          <w:szCs w:val="40"/>
        </w:rPr>
        <w:t xml:space="preserve">ELG2336 </w:t>
      </w:r>
      <w:r w:rsidR="00086C02" w:rsidRPr="00CE1D17">
        <w:rPr>
          <w:bCs/>
          <w:iCs/>
          <w:sz w:val="40"/>
          <w:szCs w:val="40"/>
        </w:rPr>
        <w:t xml:space="preserve">Design </w:t>
      </w:r>
      <w:r w:rsidRPr="00CE1D17">
        <w:rPr>
          <w:bCs/>
          <w:iCs/>
          <w:sz w:val="40"/>
          <w:szCs w:val="40"/>
        </w:rPr>
        <w:t>Project Proposal</w:t>
      </w:r>
    </w:p>
    <w:p w:rsidR="00B2439D" w:rsidRDefault="00B2439D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Mechanical Engineering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ELG Student</w:t>
      </w:r>
      <w:r w:rsidR="00C35E64">
        <w:rPr>
          <w:b/>
          <w:iCs/>
        </w:rPr>
        <w:t xml:space="preserve"> if Applicable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DA2DB3" w:rsidTr="00DA2DB3">
        <w:tc>
          <w:tcPr>
            <w:tcW w:w="5070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DA2DB3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DA2DB3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DA2DB3" w:rsidRDefault="00DA2DB3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lastRenderedPageBreak/>
        <w:t>Design 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004CE4" w:rsidRPr="00690062" w:rsidRDefault="00690062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69006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Constraints</w:t>
      </w:r>
    </w:p>
    <w:p w:rsidR="00690062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>These are guidelines that must be followed. Examples include time, budget, aesthetics, codes, safety, and physical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361747" w:rsidRDefault="00BC1066" w:rsidP="005F049F">
      <w:pPr>
        <w:rPr>
          <w:b/>
          <w:iCs/>
        </w:rPr>
      </w:pPr>
      <w:r w:rsidRPr="003822FF">
        <w:rPr>
          <w:b/>
          <w:lang w:val="en"/>
        </w:rPr>
        <w:lastRenderedPageBreak/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>by End of March, 2016</w:t>
      </w:r>
      <w:r w:rsidR="00EE34EB"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Poster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Simulation Work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Specifications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Sizing of Components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Skills of Arduino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</w:tbl>
    <w:p w:rsidR="00DA2DB3" w:rsidRPr="003822FF" w:rsidRDefault="00DA2DB3" w:rsidP="00361747">
      <w:pPr>
        <w:rPr>
          <w:b/>
          <w:iCs/>
        </w:rPr>
      </w:pPr>
    </w:p>
    <w:p w:rsidR="00BC1066" w:rsidRDefault="00BC1066" w:rsidP="00BC1066">
      <w:pPr>
        <w:rPr>
          <w:b/>
          <w:iCs/>
        </w:rPr>
      </w:pPr>
      <w:r w:rsidRPr="003822FF">
        <w:rPr>
          <w:b/>
          <w:lang w:val="en"/>
        </w:rPr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>by End of November, 2016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Report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Demonstration of 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BC1066" w:rsidRPr="003822FF" w:rsidRDefault="00BC1066" w:rsidP="00BC1066">
      <w:pPr>
        <w:rPr>
          <w:b/>
          <w:iCs/>
        </w:rPr>
      </w:pPr>
    </w:p>
    <w:p w:rsidR="00361747" w:rsidRDefault="00EE34EB" w:rsidP="00493571">
      <w:pPr>
        <w:rPr>
          <w:b/>
          <w:lang w:val="en"/>
        </w:rPr>
      </w:pPr>
      <w:r w:rsidRPr="003822FF">
        <w:rPr>
          <w:b/>
          <w:lang w:val="en"/>
        </w:rPr>
        <w:t>Required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</w:tbl>
    <w:p w:rsidR="00EE34EB" w:rsidRPr="003822FF" w:rsidRDefault="00EE34EB" w:rsidP="00493571">
      <w:pPr>
        <w:rPr>
          <w:b/>
          <w:i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93571" w:rsidRPr="001A013D" w:rsidRDefault="00AE1035" w:rsidP="00493571">
      <w:pPr>
        <w:rPr>
          <w:b/>
        </w:rPr>
      </w:pPr>
      <w:r w:rsidRPr="001A013D">
        <w:rPr>
          <w:b/>
        </w:rPr>
        <w:t xml:space="preserve">Estimated </w:t>
      </w:r>
      <w:r w:rsidR="00D13675" w:rsidRPr="001A013D">
        <w:rPr>
          <w:b/>
        </w:rPr>
        <w:t>B</w:t>
      </w:r>
      <w:r w:rsidR="00493571" w:rsidRPr="001A013D">
        <w:rPr>
          <w:b/>
        </w:rPr>
        <w:t>udget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</w:tbl>
    <w:p w:rsidR="00B7073E" w:rsidRDefault="00B7073E" w:rsidP="00467F0E">
      <w:pPr>
        <w:rPr>
          <w:rFonts w:asciiTheme="majorBidi" w:hAnsiTheme="majorBidi" w:cstheme="majorBidi"/>
          <w:b/>
          <w:iCs/>
        </w:rPr>
      </w:pPr>
    </w:p>
    <w:p w:rsidR="001A013D" w:rsidRPr="00E805DE" w:rsidRDefault="001A013D" w:rsidP="00467F0E">
      <w:pPr>
        <w:rPr>
          <w:b/>
          <w:iCs/>
        </w:rPr>
      </w:pPr>
      <w:r w:rsidRPr="00E805DE">
        <w:rPr>
          <w:b/>
          <w:iCs/>
        </w:rPr>
        <w:t>Green Engineering Theme</w:t>
      </w:r>
      <w:bookmarkStart w:id="0" w:name="_GoBack"/>
      <w:bookmarkEnd w:id="0"/>
    </w:p>
    <w:p w:rsidR="001A013D" w:rsidRPr="00E805DE" w:rsidRDefault="001A013D" w:rsidP="00467F0E">
      <w:pPr>
        <w:rPr>
          <w:b/>
          <w:iCs/>
        </w:rPr>
      </w:pPr>
      <w:r w:rsidRPr="00E805DE">
        <w:rPr>
          <w:bCs/>
          <w:iCs/>
        </w:rPr>
        <w:t>Identify the green and sustainability theme followed in the proposal</w:t>
      </w:r>
      <w:r w:rsidRPr="00E805DE">
        <w:rPr>
          <w:b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A013D" w:rsidRPr="001A013D" w:rsidRDefault="001A013D" w:rsidP="00B7073E">
      <w:pPr>
        <w:rPr>
          <w:rFonts w:ascii="Arial Narrow" w:hAnsi="Arial Narrow" w:cs="Arial"/>
          <w:b/>
          <w:iCs/>
          <w:sz w:val="28"/>
        </w:rPr>
      </w:pPr>
    </w:p>
    <w:sectPr w:rsidR="001A013D" w:rsidRPr="001A0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86C02"/>
    <w:rsid w:val="001A013D"/>
    <w:rsid w:val="0026637E"/>
    <w:rsid w:val="002D4BDB"/>
    <w:rsid w:val="00361747"/>
    <w:rsid w:val="003822FF"/>
    <w:rsid w:val="003D6269"/>
    <w:rsid w:val="00467F0E"/>
    <w:rsid w:val="00493571"/>
    <w:rsid w:val="00575D92"/>
    <w:rsid w:val="005F049F"/>
    <w:rsid w:val="00690062"/>
    <w:rsid w:val="00810135"/>
    <w:rsid w:val="00966760"/>
    <w:rsid w:val="00AE1035"/>
    <w:rsid w:val="00B2439D"/>
    <w:rsid w:val="00B30F44"/>
    <w:rsid w:val="00B639E5"/>
    <w:rsid w:val="00B7073E"/>
    <w:rsid w:val="00BC1066"/>
    <w:rsid w:val="00C20A92"/>
    <w:rsid w:val="00C35E64"/>
    <w:rsid w:val="00CE1D17"/>
    <w:rsid w:val="00D13675"/>
    <w:rsid w:val="00D4573C"/>
    <w:rsid w:val="00DA2DB3"/>
    <w:rsid w:val="00E805DE"/>
    <w:rsid w:val="00EB247B"/>
    <w:rsid w:val="00EE34EB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5</cp:revision>
  <dcterms:created xsi:type="dcterms:W3CDTF">2016-02-18T19:43:00Z</dcterms:created>
  <dcterms:modified xsi:type="dcterms:W3CDTF">2016-02-18T19:48:00Z</dcterms:modified>
</cp:coreProperties>
</file>